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260" w:rsidRPr="00C948AE" w:rsidRDefault="00215260" w:rsidP="00C948AE">
      <w:pPr>
        <w:spacing w:line="480" w:lineRule="auto"/>
        <w:rPr>
          <w:rFonts w:cs="Times New Roman"/>
          <w:szCs w:val="24"/>
        </w:rPr>
      </w:pPr>
      <w:bookmarkStart w:id="0" w:name="_GoBack"/>
      <w:bookmarkEnd w:id="0"/>
    </w:p>
    <w:p w:rsidR="008771A1" w:rsidRPr="00C948AE" w:rsidRDefault="008771A1" w:rsidP="00C948AE">
      <w:pPr>
        <w:spacing w:line="480" w:lineRule="auto"/>
        <w:rPr>
          <w:rFonts w:cs="Times New Roman"/>
          <w:szCs w:val="24"/>
        </w:rPr>
      </w:pPr>
    </w:p>
    <w:p w:rsidR="008771A1" w:rsidRPr="00C948AE" w:rsidRDefault="008771A1" w:rsidP="00C948AE">
      <w:pPr>
        <w:spacing w:line="480" w:lineRule="auto"/>
        <w:rPr>
          <w:rFonts w:cs="Times New Roman"/>
          <w:szCs w:val="24"/>
        </w:rPr>
      </w:pPr>
    </w:p>
    <w:p w:rsidR="008771A1" w:rsidRPr="00C948AE" w:rsidRDefault="008771A1" w:rsidP="00C948AE">
      <w:pPr>
        <w:spacing w:line="480" w:lineRule="auto"/>
        <w:rPr>
          <w:rFonts w:cs="Times New Roman"/>
          <w:szCs w:val="24"/>
        </w:rPr>
      </w:pPr>
    </w:p>
    <w:p w:rsidR="008771A1" w:rsidRPr="00C948AE" w:rsidRDefault="008771A1" w:rsidP="00C948AE">
      <w:pPr>
        <w:spacing w:line="480" w:lineRule="auto"/>
        <w:rPr>
          <w:rFonts w:cs="Times New Roman"/>
          <w:szCs w:val="24"/>
        </w:rPr>
      </w:pPr>
    </w:p>
    <w:p w:rsidR="008771A1" w:rsidRPr="00C948AE" w:rsidRDefault="008771A1" w:rsidP="00C948AE">
      <w:pPr>
        <w:spacing w:line="480" w:lineRule="auto"/>
        <w:rPr>
          <w:rFonts w:cs="Times New Roman"/>
          <w:szCs w:val="24"/>
        </w:rPr>
      </w:pPr>
    </w:p>
    <w:p w:rsidR="008771A1" w:rsidRPr="00C948AE" w:rsidRDefault="008771A1" w:rsidP="00C948AE">
      <w:pPr>
        <w:spacing w:line="480" w:lineRule="auto"/>
        <w:rPr>
          <w:rFonts w:cs="Times New Roman"/>
          <w:szCs w:val="24"/>
        </w:rPr>
      </w:pPr>
    </w:p>
    <w:p w:rsidR="008771A1" w:rsidRPr="00C948AE" w:rsidRDefault="008771A1" w:rsidP="00C948AE">
      <w:pPr>
        <w:spacing w:line="480" w:lineRule="auto"/>
        <w:rPr>
          <w:rFonts w:cs="Times New Roman"/>
          <w:szCs w:val="24"/>
        </w:rPr>
      </w:pPr>
    </w:p>
    <w:p w:rsidR="008771A1" w:rsidRPr="00C948AE" w:rsidRDefault="008771A1" w:rsidP="00C948AE">
      <w:pPr>
        <w:spacing w:line="480" w:lineRule="auto"/>
        <w:rPr>
          <w:rFonts w:cs="Times New Roman"/>
          <w:szCs w:val="24"/>
        </w:rPr>
      </w:pPr>
    </w:p>
    <w:p w:rsidR="004C1A81" w:rsidRPr="00C948AE" w:rsidRDefault="004C1A81" w:rsidP="00C948AE">
      <w:pPr>
        <w:spacing w:line="480" w:lineRule="auto"/>
        <w:jc w:val="center"/>
        <w:rPr>
          <w:rFonts w:cs="Times New Roman"/>
          <w:szCs w:val="24"/>
        </w:rPr>
      </w:pPr>
      <w:r w:rsidRPr="00C948AE">
        <w:rPr>
          <w:rFonts w:cs="Times New Roman"/>
          <w:szCs w:val="24"/>
        </w:rPr>
        <w:t>Redundancy</w:t>
      </w:r>
    </w:p>
    <w:p w:rsidR="004C1A81" w:rsidRPr="00C948AE" w:rsidRDefault="00C948AE" w:rsidP="00C948AE">
      <w:pPr>
        <w:spacing w:line="480" w:lineRule="auto"/>
        <w:jc w:val="center"/>
        <w:rPr>
          <w:rFonts w:cs="Times New Roman"/>
          <w:szCs w:val="24"/>
        </w:rPr>
      </w:pPr>
      <w:r w:rsidRPr="00C948AE">
        <w:rPr>
          <w:rFonts w:cs="Times New Roman"/>
          <w:szCs w:val="24"/>
        </w:rPr>
        <w:t xml:space="preserve">Student’s </w:t>
      </w:r>
      <w:r w:rsidR="004C1A81" w:rsidRPr="00C948AE">
        <w:rPr>
          <w:rFonts w:cs="Times New Roman"/>
          <w:szCs w:val="24"/>
        </w:rPr>
        <w:t>Name</w:t>
      </w:r>
    </w:p>
    <w:p w:rsidR="004C1A81" w:rsidRPr="00C948AE" w:rsidRDefault="004C1A81" w:rsidP="00C948AE">
      <w:pPr>
        <w:spacing w:line="480" w:lineRule="auto"/>
        <w:jc w:val="center"/>
        <w:rPr>
          <w:rFonts w:cs="Times New Roman"/>
          <w:szCs w:val="24"/>
        </w:rPr>
      </w:pPr>
      <w:r w:rsidRPr="00C948AE">
        <w:rPr>
          <w:rFonts w:cs="Times New Roman"/>
          <w:szCs w:val="24"/>
        </w:rPr>
        <w:t>Institution</w:t>
      </w:r>
      <w:r w:rsidR="00C948AE" w:rsidRPr="00C948AE">
        <w:rPr>
          <w:rFonts w:cs="Times New Roman"/>
          <w:szCs w:val="24"/>
        </w:rPr>
        <w:t>al Affiliation</w:t>
      </w:r>
    </w:p>
    <w:p w:rsidR="008771A1" w:rsidRPr="00C948AE" w:rsidRDefault="008771A1" w:rsidP="00C948AE">
      <w:pPr>
        <w:spacing w:line="480" w:lineRule="auto"/>
        <w:rPr>
          <w:rFonts w:cs="Times New Roman"/>
          <w:szCs w:val="24"/>
        </w:rPr>
      </w:pPr>
    </w:p>
    <w:p w:rsidR="008771A1" w:rsidRPr="00C948AE" w:rsidRDefault="008771A1" w:rsidP="00C948AE">
      <w:pPr>
        <w:spacing w:line="480" w:lineRule="auto"/>
        <w:rPr>
          <w:rFonts w:cs="Times New Roman"/>
          <w:szCs w:val="24"/>
        </w:rPr>
      </w:pPr>
    </w:p>
    <w:p w:rsidR="008771A1" w:rsidRPr="00C948AE" w:rsidRDefault="008771A1" w:rsidP="00C948AE">
      <w:pPr>
        <w:spacing w:line="480" w:lineRule="auto"/>
        <w:rPr>
          <w:rFonts w:cs="Times New Roman"/>
          <w:szCs w:val="24"/>
        </w:rPr>
      </w:pPr>
    </w:p>
    <w:p w:rsidR="008771A1" w:rsidRPr="00C948AE" w:rsidRDefault="008771A1" w:rsidP="00C948AE">
      <w:pPr>
        <w:spacing w:line="480" w:lineRule="auto"/>
        <w:rPr>
          <w:rFonts w:cs="Times New Roman"/>
          <w:szCs w:val="24"/>
        </w:rPr>
      </w:pPr>
    </w:p>
    <w:p w:rsidR="008771A1" w:rsidRPr="00C948AE" w:rsidRDefault="008771A1" w:rsidP="00C948AE">
      <w:pPr>
        <w:spacing w:line="480" w:lineRule="auto"/>
        <w:rPr>
          <w:rFonts w:cs="Times New Roman"/>
          <w:szCs w:val="24"/>
        </w:rPr>
      </w:pPr>
    </w:p>
    <w:p w:rsidR="008771A1" w:rsidRPr="00C948AE" w:rsidRDefault="008771A1" w:rsidP="00C948AE">
      <w:pPr>
        <w:spacing w:line="480" w:lineRule="auto"/>
        <w:rPr>
          <w:rFonts w:cs="Times New Roman"/>
          <w:szCs w:val="24"/>
        </w:rPr>
      </w:pPr>
    </w:p>
    <w:p w:rsidR="00215260" w:rsidRPr="00C948AE" w:rsidRDefault="00215260" w:rsidP="00C948AE">
      <w:pPr>
        <w:spacing w:line="480" w:lineRule="auto"/>
        <w:jc w:val="center"/>
        <w:rPr>
          <w:rFonts w:cs="Times New Roman"/>
          <w:szCs w:val="24"/>
        </w:rPr>
      </w:pPr>
      <w:r w:rsidRPr="00C948AE">
        <w:rPr>
          <w:rFonts w:cs="Times New Roman"/>
          <w:szCs w:val="24"/>
        </w:rPr>
        <w:lastRenderedPageBreak/>
        <w:t>Redundancy</w:t>
      </w:r>
    </w:p>
    <w:p w:rsidR="00215260" w:rsidRPr="00C948AE" w:rsidRDefault="00215260" w:rsidP="00C948AE">
      <w:pPr>
        <w:spacing w:line="480" w:lineRule="auto"/>
        <w:rPr>
          <w:rFonts w:cs="Times New Roman"/>
          <w:szCs w:val="24"/>
        </w:rPr>
      </w:pPr>
      <w:r w:rsidRPr="00C948AE">
        <w:rPr>
          <w:rFonts w:cs="Times New Roman"/>
          <w:szCs w:val="24"/>
        </w:rPr>
        <w:t xml:space="preserve">A system refers to a set of components working in tandem as parts of a structure or an interconnecting network; a complex whole that is geared towards the realization of a specific purpose. Technical systems are application systems that are installed in a </w:t>
      </w:r>
      <w:r w:rsidR="00CB4A49" w:rsidRPr="00C948AE">
        <w:rPr>
          <w:rFonts w:cs="Times New Roman"/>
          <w:szCs w:val="24"/>
        </w:rPr>
        <w:t>system landscape</w:t>
      </w:r>
      <w:r w:rsidRPr="00C948AE">
        <w:rPr>
          <w:rFonts w:cs="Times New Roman"/>
          <w:szCs w:val="24"/>
        </w:rPr>
        <w:t>. A technical system in layman's terms is anything that performs a function; be it a car, pen, books, et cetera</w:t>
      </w:r>
      <w:r w:rsidR="005B0C8C" w:rsidRPr="00C948AE">
        <w:rPr>
          <w:rFonts w:cs="Times New Roman"/>
          <w:szCs w:val="24"/>
        </w:rPr>
        <w:t xml:space="preserve"> (Blanchard, </w:t>
      </w:r>
      <w:proofErr w:type="spellStart"/>
      <w:r w:rsidR="005B0C8C" w:rsidRPr="00C948AE">
        <w:rPr>
          <w:rFonts w:cs="Times New Roman"/>
          <w:szCs w:val="24"/>
        </w:rPr>
        <w:t>Fabrycky</w:t>
      </w:r>
      <w:proofErr w:type="spellEnd"/>
      <w:r w:rsidR="005B0C8C" w:rsidRPr="00C948AE">
        <w:rPr>
          <w:rFonts w:cs="Times New Roman"/>
          <w:szCs w:val="24"/>
        </w:rPr>
        <w:t xml:space="preserve"> &amp; </w:t>
      </w:r>
      <w:proofErr w:type="spellStart"/>
      <w:r w:rsidR="005B0C8C" w:rsidRPr="00C948AE">
        <w:rPr>
          <w:rFonts w:cs="Times New Roman"/>
          <w:szCs w:val="24"/>
        </w:rPr>
        <w:t>Fabrycky</w:t>
      </w:r>
      <w:proofErr w:type="spellEnd"/>
      <w:r w:rsidR="005B0C8C" w:rsidRPr="00C948AE">
        <w:rPr>
          <w:rFonts w:cs="Times New Roman"/>
          <w:szCs w:val="24"/>
        </w:rPr>
        <w:t xml:space="preserve"> 1990)</w:t>
      </w:r>
      <w:r w:rsidRPr="00C948AE">
        <w:rPr>
          <w:rFonts w:cs="Times New Roman"/>
          <w:szCs w:val="24"/>
        </w:rPr>
        <w:t>. Taking the example of a car, it is composed of the sub-systems engine, steering mechanism, brakes and so on. Each of these is a technical system in its own respect with other smaller sub-systems making its structure. As stated in the definition, all segments of the technical system need to work in tandem for the desired output it was initially designed to achieve is realized.</w:t>
      </w:r>
    </w:p>
    <w:p w:rsidR="00215260" w:rsidRPr="00C948AE" w:rsidRDefault="00215260" w:rsidP="00C948AE">
      <w:pPr>
        <w:spacing w:line="480" w:lineRule="auto"/>
        <w:rPr>
          <w:rFonts w:cs="Times New Roman"/>
          <w:szCs w:val="24"/>
        </w:rPr>
      </w:pPr>
      <w:r w:rsidRPr="00C948AE">
        <w:rPr>
          <w:rFonts w:cs="Times New Roman"/>
          <w:szCs w:val="24"/>
        </w:rPr>
        <w:t xml:space="preserve"> Redundancy is the cloning of critical components or functions of a system to increase reliability of the system; usually in the form of a fail-safe or to improve actual system performance as is the case in multi-threaded computer processing. The significance of redundancy can be seen in many safety-critical systems such as hydraulic systems in aircraft where some parts of the system may be triplicated. Therefore, for the system to fail, all three sub-components must fail, whose probability of happening is extraordinarily small hence making the system tentatively full-proof.</w:t>
      </w:r>
    </w:p>
    <w:p w:rsidR="00215260" w:rsidRPr="00C948AE" w:rsidRDefault="00215260" w:rsidP="00C948AE">
      <w:pPr>
        <w:spacing w:line="480" w:lineRule="auto"/>
        <w:rPr>
          <w:rFonts w:cs="Times New Roman"/>
          <w:szCs w:val="24"/>
        </w:rPr>
      </w:pPr>
      <w:r w:rsidRPr="00C948AE">
        <w:rPr>
          <w:rFonts w:cs="Times New Roman"/>
          <w:szCs w:val="24"/>
        </w:rPr>
        <w:t>Redundancy can produce less, rather than greater reliability as it creates a complex system which is more prone to various issues; it may lead to human neglect of duty and may also lead to higher production demands that translate to overstressing the system which makes it more unsafe to utilize the system in place. Fault detection and fail-safe operation with a multiple-redundancy air-data system</w:t>
      </w:r>
      <w:r w:rsidR="005B0C8C" w:rsidRPr="00C948AE">
        <w:rPr>
          <w:rFonts w:cs="Times New Roman"/>
          <w:szCs w:val="24"/>
        </w:rPr>
        <w:t xml:space="preserve"> (Blanchard, </w:t>
      </w:r>
      <w:proofErr w:type="spellStart"/>
      <w:r w:rsidR="005B0C8C" w:rsidRPr="00C948AE">
        <w:rPr>
          <w:rFonts w:cs="Times New Roman"/>
          <w:szCs w:val="24"/>
        </w:rPr>
        <w:t>Fabrycky</w:t>
      </w:r>
      <w:proofErr w:type="spellEnd"/>
      <w:r w:rsidR="005B0C8C" w:rsidRPr="00C948AE">
        <w:rPr>
          <w:rFonts w:cs="Times New Roman"/>
          <w:szCs w:val="24"/>
        </w:rPr>
        <w:t xml:space="preserve"> &amp; </w:t>
      </w:r>
      <w:proofErr w:type="spellStart"/>
      <w:r w:rsidR="005B0C8C" w:rsidRPr="00C948AE">
        <w:rPr>
          <w:rFonts w:cs="Times New Roman"/>
          <w:szCs w:val="24"/>
        </w:rPr>
        <w:t>Fabrycky</w:t>
      </w:r>
      <w:proofErr w:type="spellEnd"/>
      <w:r w:rsidR="005B0C8C" w:rsidRPr="00C948AE">
        <w:rPr>
          <w:rFonts w:cs="Times New Roman"/>
          <w:szCs w:val="24"/>
        </w:rPr>
        <w:t xml:space="preserve"> 1990)</w:t>
      </w:r>
      <w:r w:rsidRPr="00C948AE">
        <w:rPr>
          <w:rFonts w:cs="Times New Roman"/>
          <w:szCs w:val="24"/>
        </w:rPr>
        <w:t xml:space="preserve">. As stated, redundancy alone cannot be a clear cut solution to maximizing the reliability of a system as the redundant components might fail and consequently, adding more redundant systems to the redundant systems is not an option </w:t>
      </w:r>
      <w:r w:rsidRPr="00C948AE">
        <w:rPr>
          <w:rFonts w:cs="Times New Roman"/>
          <w:szCs w:val="24"/>
        </w:rPr>
        <w:lastRenderedPageBreak/>
        <w:t xml:space="preserve">as it makes the more extensive system unnecessarily complicated. Therefore, the only way to mitigate against the dangers posed by redundancy is to have due diligence in the order in question and not entirely avert attention from the possibility of the system fails due to the fact that redundant sub-systems are in place </w:t>
      </w:r>
    </w:p>
    <w:p w:rsidR="00215260" w:rsidRPr="00C948AE" w:rsidRDefault="00215260" w:rsidP="00C948AE">
      <w:pPr>
        <w:spacing w:line="480" w:lineRule="auto"/>
        <w:rPr>
          <w:rFonts w:cs="Times New Roman"/>
          <w:szCs w:val="24"/>
        </w:rPr>
      </w:pPr>
    </w:p>
    <w:p w:rsidR="00215260" w:rsidRPr="00C948AE" w:rsidRDefault="00215260" w:rsidP="00C948AE">
      <w:pPr>
        <w:spacing w:line="480" w:lineRule="auto"/>
        <w:rPr>
          <w:rFonts w:cs="Times New Roman"/>
          <w:szCs w:val="24"/>
        </w:rPr>
      </w:pPr>
    </w:p>
    <w:p w:rsidR="003B4282" w:rsidRDefault="003B4282" w:rsidP="00C948AE">
      <w:pPr>
        <w:spacing w:line="480" w:lineRule="auto"/>
        <w:jc w:val="center"/>
        <w:rPr>
          <w:rFonts w:cs="Times New Roman"/>
          <w:szCs w:val="24"/>
        </w:rPr>
      </w:pPr>
    </w:p>
    <w:p w:rsidR="00C948AE" w:rsidRDefault="00C948AE" w:rsidP="00C948AE">
      <w:pPr>
        <w:spacing w:line="480" w:lineRule="auto"/>
        <w:jc w:val="center"/>
        <w:rPr>
          <w:rFonts w:cs="Times New Roman"/>
          <w:szCs w:val="24"/>
        </w:rPr>
      </w:pPr>
    </w:p>
    <w:p w:rsidR="00C948AE" w:rsidRDefault="00C948AE" w:rsidP="00C948AE">
      <w:pPr>
        <w:spacing w:line="480" w:lineRule="auto"/>
        <w:jc w:val="center"/>
        <w:rPr>
          <w:rFonts w:cs="Times New Roman"/>
          <w:szCs w:val="24"/>
        </w:rPr>
      </w:pPr>
    </w:p>
    <w:p w:rsidR="00C948AE" w:rsidRDefault="00C948AE" w:rsidP="00C948AE">
      <w:pPr>
        <w:spacing w:line="480" w:lineRule="auto"/>
        <w:jc w:val="center"/>
        <w:rPr>
          <w:rFonts w:cs="Times New Roman"/>
          <w:szCs w:val="24"/>
        </w:rPr>
      </w:pPr>
    </w:p>
    <w:p w:rsidR="00C948AE" w:rsidRDefault="00C948AE" w:rsidP="00C948AE">
      <w:pPr>
        <w:spacing w:line="480" w:lineRule="auto"/>
        <w:jc w:val="center"/>
        <w:rPr>
          <w:rFonts w:cs="Times New Roman"/>
          <w:szCs w:val="24"/>
        </w:rPr>
      </w:pPr>
    </w:p>
    <w:p w:rsidR="00C948AE" w:rsidRDefault="00C948AE" w:rsidP="00C948AE">
      <w:pPr>
        <w:spacing w:line="480" w:lineRule="auto"/>
        <w:jc w:val="center"/>
        <w:rPr>
          <w:rFonts w:cs="Times New Roman"/>
          <w:szCs w:val="24"/>
        </w:rPr>
      </w:pPr>
    </w:p>
    <w:p w:rsidR="00C948AE" w:rsidRDefault="00C948AE" w:rsidP="00C948AE">
      <w:pPr>
        <w:spacing w:line="480" w:lineRule="auto"/>
        <w:jc w:val="center"/>
        <w:rPr>
          <w:rFonts w:cs="Times New Roman"/>
          <w:szCs w:val="24"/>
        </w:rPr>
      </w:pPr>
    </w:p>
    <w:p w:rsidR="00C948AE" w:rsidRDefault="00C948AE" w:rsidP="00C948AE">
      <w:pPr>
        <w:spacing w:line="480" w:lineRule="auto"/>
        <w:jc w:val="center"/>
        <w:rPr>
          <w:rFonts w:cs="Times New Roman"/>
          <w:szCs w:val="24"/>
        </w:rPr>
      </w:pPr>
    </w:p>
    <w:p w:rsidR="00C948AE" w:rsidRDefault="00C948AE" w:rsidP="00C948AE">
      <w:pPr>
        <w:spacing w:line="480" w:lineRule="auto"/>
        <w:jc w:val="center"/>
        <w:rPr>
          <w:rFonts w:cs="Times New Roman"/>
          <w:szCs w:val="24"/>
        </w:rPr>
      </w:pPr>
    </w:p>
    <w:p w:rsidR="00C948AE" w:rsidRDefault="00C948AE" w:rsidP="00C948AE">
      <w:pPr>
        <w:spacing w:line="480" w:lineRule="auto"/>
        <w:jc w:val="center"/>
        <w:rPr>
          <w:rFonts w:cs="Times New Roman"/>
          <w:szCs w:val="24"/>
        </w:rPr>
      </w:pPr>
    </w:p>
    <w:p w:rsidR="00C948AE" w:rsidRDefault="00C948AE" w:rsidP="00C948AE">
      <w:pPr>
        <w:spacing w:line="480" w:lineRule="auto"/>
        <w:jc w:val="center"/>
        <w:rPr>
          <w:rFonts w:cs="Times New Roman"/>
          <w:szCs w:val="24"/>
        </w:rPr>
      </w:pPr>
    </w:p>
    <w:p w:rsidR="00C948AE" w:rsidRDefault="00C948AE" w:rsidP="00C948AE">
      <w:pPr>
        <w:spacing w:line="480" w:lineRule="auto"/>
        <w:jc w:val="center"/>
        <w:rPr>
          <w:rFonts w:cs="Times New Roman"/>
          <w:szCs w:val="24"/>
        </w:rPr>
      </w:pPr>
    </w:p>
    <w:p w:rsidR="00C948AE" w:rsidRPr="00C948AE" w:rsidRDefault="00C948AE" w:rsidP="00C948AE">
      <w:pPr>
        <w:spacing w:line="480" w:lineRule="auto"/>
        <w:jc w:val="center"/>
        <w:rPr>
          <w:rFonts w:cs="Times New Roman"/>
          <w:szCs w:val="24"/>
        </w:rPr>
      </w:pPr>
    </w:p>
    <w:p w:rsidR="00215260" w:rsidRPr="00C948AE" w:rsidRDefault="00215260" w:rsidP="00C948AE">
      <w:pPr>
        <w:spacing w:line="480" w:lineRule="auto"/>
        <w:jc w:val="center"/>
        <w:rPr>
          <w:rFonts w:cs="Times New Roman"/>
          <w:szCs w:val="24"/>
        </w:rPr>
      </w:pPr>
      <w:r w:rsidRPr="00C948AE">
        <w:rPr>
          <w:rFonts w:cs="Times New Roman"/>
          <w:szCs w:val="24"/>
        </w:rPr>
        <w:lastRenderedPageBreak/>
        <w:t>References</w:t>
      </w:r>
    </w:p>
    <w:p w:rsidR="00215260" w:rsidRPr="00C948AE" w:rsidRDefault="00215260" w:rsidP="00C948AE">
      <w:pPr>
        <w:spacing w:line="480" w:lineRule="auto"/>
        <w:ind w:left="720" w:hanging="720"/>
        <w:rPr>
          <w:rFonts w:cs="Times New Roman"/>
          <w:szCs w:val="24"/>
        </w:rPr>
      </w:pPr>
      <w:proofErr w:type="gramStart"/>
      <w:r w:rsidRPr="00C948AE">
        <w:rPr>
          <w:rFonts w:cs="Times New Roman"/>
          <w:szCs w:val="24"/>
        </w:rPr>
        <w:t xml:space="preserve">Blanchard, B. S., </w:t>
      </w:r>
      <w:proofErr w:type="spellStart"/>
      <w:r w:rsidRPr="00C948AE">
        <w:rPr>
          <w:rFonts w:cs="Times New Roman"/>
          <w:szCs w:val="24"/>
        </w:rPr>
        <w:t>Fabrycky</w:t>
      </w:r>
      <w:proofErr w:type="spellEnd"/>
      <w:r w:rsidRPr="00C948AE">
        <w:rPr>
          <w:rFonts w:cs="Times New Roman"/>
          <w:szCs w:val="24"/>
        </w:rPr>
        <w:t xml:space="preserve">, W. J., &amp; </w:t>
      </w:r>
      <w:proofErr w:type="spellStart"/>
      <w:r w:rsidRPr="00C948AE">
        <w:rPr>
          <w:rFonts w:cs="Times New Roman"/>
          <w:szCs w:val="24"/>
        </w:rPr>
        <w:t>Fabrycky</w:t>
      </w:r>
      <w:proofErr w:type="spellEnd"/>
      <w:r w:rsidRPr="00C948AE">
        <w:rPr>
          <w:rFonts w:cs="Times New Roman"/>
          <w:szCs w:val="24"/>
        </w:rPr>
        <w:t>, W. J. (1990).</w:t>
      </w:r>
      <w:proofErr w:type="gramEnd"/>
      <w:r w:rsidRPr="00C948AE">
        <w:rPr>
          <w:rFonts w:cs="Times New Roman"/>
          <w:szCs w:val="24"/>
        </w:rPr>
        <w:t> </w:t>
      </w:r>
      <w:proofErr w:type="gramStart"/>
      <w:r w:rsidRPr="00C948AE">
        <w:rPr>
          <w:rFonts w:cs="Times New Roman"/>
          <w:i/>
          <w:iCs/>
          <w:szCs w:val="24"/>
        </w:rPr>
        <w:t>Systems engineering and analysis</w:t>
      </w:r>
      <w:r w:rsidRPr="00C948AE">
        <w:rPr>
          <w:rFonts w:cs="Times New Roman"/>
          <w:szCs w:val="24"/>
        </w:rPr>
        <w:t> (Vol. 4).</w:t>
      </w:r>
      <w:proofErr w:type="gramEnd"/>
    </w:p>
    <w:p w:rsidR="00215260" w:rsidRPr="00C948AE" w:rsidRDefault="00215260" w:rsidP="00C948AE">
      <w:pPr>
        <w:spacing w:line="480" w:lineRule="auto"/>
        <w:ind w:left="720" w:hanging="720"/>
        <w:rPr>
          <w:rFonts w:cs="Times New Roman"/>
          <w:szCs w:val="24"/>
        </w:rPr>
      </w:pPr>
      <w:proofErr w:type="gramStart"/>
      <w:r w:rsidRPr="00C948AE">
        <w:rPr>
          <w:rFonts w:cs="Times New Roman"/>
          <w:szCs w:val="24"/>
        </w:rPr>
        <w:t>Weick, K. E., Sutcliffe, K. M., &amp; Obstfeld, D. (2008).</w:t>
      </w:r>
      <w:proofErr w:type="gramEnd"/>
      <w:r w:rsidRPr="00C948AE">
        <w:rPr>
          <w:rFonts w:cs="Times New Roman"/>
          <w:szCs w:val="24"/>
        </w:rPr>
        <w:t xml:space="preserve"> </w:t>
      </w:r>
      <w:proofErr w:type="gramStart"/>
      <w:r w:rsidRPr="00C948AE">
        <w:rPr>
          <w:rFonts w:cs="Times New Roman"/>
          <w:szCs w:val="24"/>
        </w:rPr>
        <w:t>Organizing for high reliability: Processes of collective mindfulness.)</w:t>
      </w:r>
      <w:proofErr w:type="gramEnd"/>
    </w:p>
    <w:p w:rsidR="00215260" w:rsidRPr="00C948AE" w:rsidRDefault="00215260" w:rsidP="00C948AE">
      <w:pPr>
        <w:spacing w:line="480" w:lineRule="auto"/>
        <w:rPr>
          <w:rFonts w:cs="Times New Roman"/>
          <w:szCs w:val="24"/>
        </w:rPr>
      </w:pPr>
    </w:p>
    <w:sectPr w:rsidR="00215260" w:rsidRPr="00C948AE" w:rsidSect="00F36B4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58C3" w:rsidRDefault="007158C3" w:rsidP="004D2F53">
      <w:pPr>
        <w:spacing w:after="0" w:line="240" w:lineRule="auto"/>
      </w:pPr>
      <w:r>
        <w:separator/>
      </w:r>
    </w:p>
  </w:endnote>
  <w:endnote w:type="continuationSeparator" w:id="0">
    <w:p w:rsidR="007158C3" w:rsidRDefault="007158C3" w:rsidP="004D2F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58C3" w:rsidRDefault="007158C3" w:rsidP="004D2F53">
      <w:pPr>
        <w:spacing w:after="0" w:line="240" w:lineRule="auto"/>
      </w:pPr>
      <w:r>
        <w:separator/>
      </w:r>
    </w:p>
  </w:footnote>
  <w:footnote w:type="continuationSeparator" w:id="0">
    <w:p w:rsidR="007158C3" w:rsidRDefault="007158C3" w:rsidP="004D2F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53" w:rsidRDefault="004D2F53">
    <w:pPr>
      <w:pStyle w:val="Header"/>
    </w:pPr>
    <w:r>
      <w:t>REDUNDANCY</w:t>
    </w:r>
  </w:p>
  <w:p w:rsidR="004D2F53" w:rsidRDefault="004D2F5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C4B90"/>
    <w:rsid w:val="000811DE"/>
    <w:rsid w:val="00192F4C"/>
    <w:rsid w:val="00215260"/>
    <w:rsid w:val="003866A1"/>
    <w:rsid w:val="00395714"/>
    <w:rsid w:val="003A4998"/>
    <w:rsid w:val="003B4282"/>
    <w:rsid w:val="004C1A81"/>
    <w:rsid w:val="004D2F53"/>
    <w:rsid w:val="005911C2"/>
    <w:rsid w:val="005B0C8C"/>
    <w:rsid w:val="007158C3"/>
    <w:rsid w:val="00816F05"/>
    <w:rsid w:val="008771A1"/>
    <w:rsid w:val="00934AE6"/>
    <w:rsid w:val="009E2E04"/>
    <w:rsid w:val="00A24186"/>
    <w:rsid w:val="00A47267"/>
    <w:rsid w:val="00A97953"/>
    <w:rsid w:val="00BE47B2"/>
    <w:rsid w:val="00C948AE"/>
    <w:rsid w:val="00CB4A49"/>
    <w:rsid w:val="00DB7FB3"/>
    <w:rsid w:val="00E604A2"/>
    <w:rsid w:val="00F36B4C"/>
    <w:rsid w:val="00F71005"/>
    <w:rsid w:val="00FC4B90"/>
    <w:rsid w:val="00FF32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F05"/>
    <w:pPr>
      <w:jc w:val="both"/>
    </w:pPr>
    <w:rPr>
      <w:rFonts w:ascii="Times New Roman" w:hAnsi="Times New Roman"/>
      <w:sz w:val="24"/>
    </w:rPr>
  </w:style>
  <w:style w:type="paragraph" w:styleId="Heading1">
    <w:name w:val="heading 1"/>
    <w:basedOn w:val="Normal"/>
    <w:next w:val="Normal"/>
    <w:link w:val="Heading1Char"/>
    <w:autoRedefine/>
    <w:uiPriority w:val="9"/>
    <w:qFormat/>
    <w:rsid w:val="009E2E04"/>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9E2E04"/>
    <w:pPr>
      <w:keepNext/>
      <w:keepLines/>
      <w:spacing w:before="40" w:after="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E04"/>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semiHidden/>
    <w:rsid w:val="009E2E0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4D2F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F53"/>
    <w:rPr>
      <w:rFonts w:ascii="Times New Roman" w:hAnsi="Times New Roman"/>
      <w:sz w:val="24"/>
    </w:rPr>
  </w:style>
  <w:style w:type="paragraph" w:styleId="Footer">
    <w:name w:val="footer"/>
    <w:basedOn w:val="Normal"/>
    <w:link w:val="FooterChar"/>
    <w:uiPriority w:val="99"/>
    <w:unhideWhenUsed/>
    <w:rsid w:val="004D2F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F53"/>
    <w:rPr>
      <w:rFonts w:ascii="Times New Roman" w:hAnsi="Times New Roman"/>
      <w:sz w:val="24"/>
    </w:rPr>
  </w:style>
  <w:style w:type="paragraph" w:styleId="BalloonText">
    <w:name w:val="Balloon Text"/>
    <w:basedOn w:val="Normal"/>
    <w:link w:val="BalloonTextChar"/>
    <w:uiPriority w:val="99"/>
    <w:semiHidden/>
    <w:unhideWhenUsed/>
    <w:rsid w:val="004D2F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F5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 Isoka</dc:creator>
  <cp:lastModifiedBy>FRANK</cp:lastModifiedBy>
  <cp:revision>2</cp:revision>
  <dcterms:created xsi:type="dcterms:W3CDTF">2018-10-04T20:45:00Z</dcterms:created>
  <dcterms:modified xsi:type="dcterms:W3CDTF">2018-10-04T20:45:00Z</dcterms:modified>
</cp:coreProperties>
</file>